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本公司如实提供完整的相关合法证件，对提供的证件资料真实性，合法性，有效性负责并保证所投产品</w:t>
      </w:r>
      <w:r>
        <w:rPr>
          <w:rFonts w:hint="eastAsia"/>
          <w:sz w:val="24"/>
          <w:szCs w:val="24"/>
          <w:lang w:val="en-US" w:eastAsia="zh-CN"/>
        </w:rPr>
        <w:t>及服务</w:t>
      </w:r>
      <w:r>
        <w:rPr>
          <w:rFonts w:hint="eastAsia"/>
          <w:sz w:val="24"/>
          <w:szCs w:val="24"/>
        </w:rPr>
        <w:t>处于合法经营业务范畴之内。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w:t>
      </w:r>
      <w:r>
        <w:rPr>
          <w:rFonts w:hint="eastAsia"/>
          <w:sz w:val="24"/>
          <w:szCs w:val="24"/>
          <w:lang w:val="en-US" w:eastAsia="zh-CN"/>
        </w:rPr>
        <w:t>及服务</w:t>
      </w:r>
      <w:r>
        <w:rPr>
          <w:rFonts w:hint="eastAsia"/>
          <w:sz w:val="24"/>
          <w:szCs w:val="24"/>
        </w:rPr>
        <w:t>保证质量，</w:t>
      </w:r>
      <w:r>
        <w:rPr>
          <w:rFonts w:hint="eastAsia"/>
          <w:sz w:val="24"/>
          <w:szCs w:val="24"/>
          <w:lang w:val="en-US" w:eastAsia="zh-CN"/>
        </w:rPr>
        <w:t>若</w:t>
      </w:r>
      <w:r>
        <w:rPr>
          <w:rFonts w:hint="eastAsia"/>
          <w:sz w:val="24"/>
          <w:szCs w:val="24"/>
        </w:rPr>
        <w:t>未满足预定质量标准，无条件进行服务优化、调整或重新部署，并承担由此发生的一切损失和费用，更换期限为收到通知的24小时内。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w:t>
      </w:r>
      <w:r>
        <w:rPr>
          <w:rFonts w:hint="eastAsia"/>
          <w:sz w:val="24"/>
          <w:szCs w:val="24"/>
          <w:lang w:val="en-US" w:eastAsia="zh-CN"/>
        </w:rPr>
        <w:t>及服务因</w:t>
      </w:r>
      <w:r>
        <w:rPr>
          <w:rFonts w:hint="eastAsia"/>
          <w:sz w:val="24"/>
          <w:szCs w:val="24"/>
        </w:rPr>
        <w:t>质量和缺陷引起的医患纠纷，及时处理解决并承担全部责任，对不明原因（非院方及患者原因或非产品</w:t>
      </w:r>
      <w:r>
        <w:rPr>
          <w:rFonts w:hint="eastAsia"/>
          <w:sz w:val="24"/>
          <w:szCs w:val="24"/>
          <w:lang w:val="en-US" w:eastAsia="zh-CN"/>
        </w:rPr>
        <w:t>及服务</w:t>
      </w:r>
      <w:r>
        <w:rPr>
          <w:rFonts w:hint="eastAsia"/>
          <w:sz w:val="24"/>
          <w:szCs w:val="24"/>
        </w:rPr>
        <w:t>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4．本公司严格按照中标规格及要求提供</w:t>
      </w:r>
      <w:r>
        <w:rPr>
          <w:rFonts w:hint="eastAsia"/>
          <w:sz w:val="24"/>
          <w:szCs w:val="24"/>
          <w:lang w:val="en-US" w:eastAsia="zh-CN"/>
        </w:rPr>
        <w:t>产品及</w:t>
      </w:r>
      <w:r>
        <w:rPr>
          <w:rFonts w:hint="eastAsia"/>
          <w:sz w:val="24"/>
          <w:szCs w:val="24"/>
        </w:rPr>
        <w:t>服务，</w:t>
      </w:r>
      <w:r>
        <w:rPr>
          <w:rFonts w:hint="eastAsia"/>
          <w:sz w:val="24"/>
          <w:szCs w:val="24"/>
          <w:lang w:val="en-US" w:eastAsia="zh-CN"/>
        </w:rPr>
        <w:t>普通产品及服务</w:t>
      </w:r>
      <w:r>
        <w:rPr>
          <w:rFonts w:hint="eastAsia"/>
          <w:sz w:val="24"/>
          <w:szCs w:val="24"/>
        </w:rPr>
        <w:t>接到要货通知后市内在2个工作日内</w:t>
      </w:r>
      <w:r>
        <w:rPr>
          <w:rFonts w:hint="eastAsia"/>
          <w:sz w:val="24"/>
          <w:szCs w:val="24"/>
          <w:lang w:val="en-US" w:eastAsia="zh-CN"/>
        </w:rPr>
        <w:t>提供</w:t>
      </w:r>
      <w:r>
        <w:rPr>
          <w:rFonts w:hint="eastAsia"/>
          <w:sz w:val="24"/>
          <w:szCs w:val="24"/>
        </w:rPr>
        <w:t>，市外3个工作日内</w:t>
      </w:r>
      <w:r>
        <w:rPr>
          <w:rFonts w:hint="eastAsia"/>
          <w:sz w:val="24"/>
          <w:szCs w:val="24"/>
          <w:lang w:val="en-US" w:eastAsia="zh-CN"/>
        </w:rPr>
        <w:t>提供</w:t>
      </w:r>
      <w:r>
        <w:rPr>
          <w:rFonts w:hint="eastAsia"/>
          <w:sz w:val="24"/>
          <w:szCs w:val="24"/>
        </w:rPr>
        <w:t>，紧急情况4 小时内到达现场进行应急处理。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w:t>
      </w:r>
      <w:r>
        <w:rPr>
          <w:rFonts w:hint="eastAsia"/>
          <w:sz w:val="24"/>
          <w:szCs w:val="24"/>
          <w:lang w:val="en-US" w:eastAsia="zh-CN"/>
        </w:rPr>
        <w:t>供应</w:t>
      </w:r>
      <w:r>
        <w:rPr>
          <w:rFonts w:hint="eastAsia"/>
          <w:sz w:val="24"/>
          <w:szCs w:val="24"/>
        </w:rPr>
        <w:t>，不以任何理由擅自提高</w:t>
      </w:r>
      <w:r>
        <w:rPr>
          <w:rFonts w:hint="eastAsia"/>
          <w:sz w:val="24"/>
          <w:szCs w:val="24"/>
          <w:lang w:val="en-US" w:eastAsia="zh-CN"/>
        </w:rPr>
        <w:t>产品及</w:t>
      </w:r>
      <w:r>
        <w:rPr>
          <w:rFonts w:hint="eastAsia"/>
          <w:sz w:val="24"/>
          <w:szCs w:val="24"/>
        </w:rPr>
        <w:t>服务价格。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w:t>
      </w:r>
      <w:r>
        <w:rPr>
          <w:rFonts w:hint="eastAsia"/>
          <w:sz w:val="24"/>
          <w:szCs w:val="24"/>
          <w:lang w:val="en-US" w:eastAsia="zh-CN"/>
        </w:rPr>
        <w:t>的产品及服务</w:t>
      </w:r>
      <w:r>
        <w:rPr>
          <w:rFonts w:hint="eastAsia"/>
          <w:sz w:val="24"/>
          <w:szCs w:val="24"/>
        </w:rPr>
        <w:t>，中标价不高于我公司供应其它医院的价格。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7．在招标有效期内，如无重大事务，本公司不擅自变更中标服务团队人员构成及服务模式。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2"/>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互联网医院咨询业务运营服务项目（编号：</w:t>
      </w:r>
      <w:r>
        <w:rPr>
          <w:rFonts w:hint="eastAsia"/>
          <w:sz w:val="24"/>
          <w:szCs w:val="24"/>
          <w:u w:val="single"/>
          <w:lang w:val="en-US" w:eastAsia="zh-CN"/>
        </w:rPr>
        <w:t>syzyy-xx-2025-04</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3"/>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2"/>
        <w:rPr>
          <w:rFonts w:hint="eastAsia" w:ascii="微软雅黑" w:hAnsi="微软雅黑" w:eastAsia="微软雅黑" w:cs="Times New Roman"/>
          <w:b/>
          <w:bCs/>
          <w:color w:val="000000"/>
          <w:kern w:val="2"/>
          <w:sz w:val="32"/>
          <w:szCs w:val="32"/>
          <w:lang w:val="en-US" w:eastAsia="zh-CN" w:bidi="ar-SA"/>
        </w:rPr>
      </w:pPr>
    </w:p>
    <w:p>
      <w:pPr>
        <w:pStyle w:val="2"/>
        <w:rPr>
          <w:rFonts w:hint="eastAsia"/>
          <w:sz w:val="28"/>
          <w:szCs w:val="28"/>
          <w:lang w:eastAsia="zh-CN"/>
        </w:rPr>
      </w:pPr>
      <w:r>
        <w:rPr>
          <w:rFonts w:hint="eastAsia"/>
          <w:sz w:val="28"/>
          <w:szCs w:val="28"/>
          <w:lang w:eastAsia="zh-CN"/>
        </w:rPr>
        <w:t>附件</w:t>
      </w:r>
      <w:r>
        <w:rPr>
          <w:rFonts w:hint="eastAsia"/>
          <w:sz w:val="28"/>
          <w:szCs w:val="28"/>
          <w:lang w:val="en-US" w:eastAsia="zh-CN"/>
        </w:rPr>
        <w:t>5 详细参数要求</w:t>
      </w:r>
    </w:p>
    <w:p>
      <w:pPr>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lang w:eastAsia="zh-Hans"/>
        </w:rPr>
        <w:t>1、</w:t>
      </w:r>
      <w:r>
        <w:rPr>
          <w:rFonts w:hint="eastAsia" w:ascii="仿宋" w:hAnsi="仿宋" w:eastAsia="仿宋" w:cs="仿宋"/>
          <w:sz w:val="28"/>
          <w:szCs w:val="28"/>
          <w:lang w:val="en-US" w:eastAsia="zh-CN"/>
        </w:rPr>
        <w:t>咨询业务分配比例为采购方：供应商</w:t>
      </w:r>
      <w:bookmarkStart w:id="0" w:name="_GoBack"/>
      <w:bookmarkEnd w:id="0"/>
      <w:r>
        <w:rPr>
          <w:rFonts w:hint="eastAsia" w:ascii="仿宋" w:hAnsi="仿宋" w:eastAsia="仿宋" w:cs="仿宋"/>
          <w:sz w:val="28"/>
          <w:szCs w:val="28"/>
          <w:lang w:val="en-US" w:eastAsia="zh-CN"/>
        </w:rPr>
        <w:t>，供应商作为咨询业务的收费主体。</w:t>
      </w:r>
    </w:p>
    <w:p>
      <w:pPr>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lang w:val="en-US" w:eastAsia="zh-CN"/>
        </w:rPr>
        <w:t>2、供应商</w:t>
      </w:r>
      <w:r>
        <w:rPr>
          <w:rFonts w:hint="eastAsia" w:ascii="仿宋" w:hAnsi="仿宋" w:eastAsia="仿宋" w:cs="仿宋"/>
          <w:sz w:val="28"/>
          <w:szCs w:val="28"/>
          <w:lang w:eastAsia="zh-Hans"/>
        </w:rPr>
        <w:t>保障互联网医院</w:t>
      </w:r>
      <w:r>
        <w:rPr>
          <w:rFonts w:hint="eastAsia" w:ascii="仿宋" w:hAnsi="仿宋" w:eastAsia="仿宋" w:cs="仿宋"/>
          <w:sz w:val="28"/>
          <w:szCs w:val="28"/>
          <w:lang w:val="en-US" w:eastAsia="zh-CN"/>
        </w:rPr>
        <w:t>咨询业务</w:t>
      </w:r>
      <w:r>
        <w:rPr>
          <w:rFonts w:hint="eastAsia" w:ascii="仿宋" w:hAnsi="仿宋" w:eastAsia="仿宋" w:cs="仿宋"/>
          <w:sz w:val="28"/>
          <w:szCs w:val="28"/>
          <w:lang w:eastAsia="zh-Hans"/>
        </w:rPr>
        <w:t>符合国家《互联网医院管理办法(试行)》的各项</w:t>
      </w:r>
      <w:r>
        <w:rPr>
          <w:rFonts w:hint="eastAsia" w:ascii="仿宋" w:hAnsi="仿宋" w:eastAsia="仿宋" w:cs="仿宋"/>
          <w:sz w:val="28"/>
          <w:szCs w:val="28"/>
          <w:lang w:val="en-US" w:eastAsia="zh-CN"/>
        </w:rPr>
        <w:t>管理</w:t>
      </w:r>
      <w:r>
        <w:rPr>
          <w:rFonts w:hint="eastAsia" w:ascii="仿宋" w:hAnsi="仿宋" w:eastAsia="仿宋" w:cs="仿宋"/>
          <w:sz w:val="28"/>
          <w:szCs w:val="28"/>
          <w:lang w:eastAsia="zh-Hans"/>
        </w:rPr>
        <w:t>规范及要求</w:t>
      </w:r>
      <w:r>
        <w:rPr>
          <w:rFonts w:hint="eastAsia" w:ascii="仿宋" w:hAnsi="仿宋" w:eastAsia="仿宋" w:cs="仿宋"/>
          <w:sz w:val="28"/>
          <w:szCs w:val="28"/>
          <w:lang w:eastAsia="zh-CN"/>
        </w:rPr>
        <w:t>。</w:t>
      </w:r>
    </w:p>
    <w:p>
      <w:pPr>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lang w:eastAsia="zh-Hans"/>
        </w:rPr>
        <w:t>3、</w:t>
      </w:r>
      <w:r>
        <w:rPr>
          <w:rFonts w:hint="eastAsia" w:ascii="仿宋" w:hAnsi="仿宋" w:eastAsia="仿宋" w:cs="仿宋"/>
          <w:sz w:val="28"/>
          <w:szCs w:val="28"/>
          <w:lang w:val="en-US" w:eastAsia="zh-CN"/>
        </w:rPr>
        <w:t>供应商</w:t>
      </w:r>
      <w:r>
        <w:rPr>
          <w:rFonts w:hint="eastAsia" w:ascii="仿宋" w:hAnsi="仿宋" w:eastAsia="仿宋" w:cs="仿宋"/>
          <w:sz w:val="28"/>
          <w:szCs w:val="28"/>
          <w:lang w:eastAsia="zh-Hans"/>
        </w:rPr>
        <w:t>负责互联网医院</w:t>
      </w:r>
      <w:r>
        <w:rPr>
          <w:rFonts w:hint="eastAsia" w:ascii="仿宋" w:hAnsi="仿宋" w:eastAsia="仿宋" w:cs="仿宋"/>
          <w:sz w:val="28"/>
          <w:szCs w:val="28"/>
          <w:lang w:val="en-US" w:eastAsia="zh-CN"/>
        </w:rPr>
        <w:t>咨询业务</w:t>
      </w:r>
      <w:r>
        <w:rPr>
          <w:rFonts w:hint="eastAsia" w:ascii="仿宋" w:hAnsi="仿宋" w:eastAsia="仿宋" w:cs="仿宋"/>
          <w:sz w:val="28"/>
          <w:szCs w:val="28"/>
          <w:lang w:eastAsia="zh-Hans"/>
        </w:rPr>
        <w:t>的日常</w:t>
      </w:r>
      <w:r>
        <w:rPr>
          <w:rFonts w:hint="eastAsia" w:ascii="仿宋" w:hAnsi="仿宋" w:eastAsia="仿宋" w:cs="仿宋"/>
          <w:sz w:val="28"/>
          <w:szCs w:val="28"/>
          <w:lang w:val="en-US" w:eastAsia="zh-CN"/>
        </w:rPr>
        <w:t>维护</w:t>
      </w:r>
      <w:r>
        <w:rPr>
          <w:rFonts w:hint="eastAsia" w:ascii="仿宋" w:hAnsi="仿宋" w:eastAsia="仿宋" w:cs="仿宋"/>
          <w:sz w:val="28"/>
          <w:szCs w:val="28"/>
          <w:lang w:eastAsia="zh-Hans"/>
        </w:rPr>
        <w:t>并提供业务培训及日常运营</w:t>
      </w:r>
      <w:r>
        <w:rPr>
          <w:rFonts w:hint="eastAsia" w:ascii="仿宋" w:hAnsi="仿宋" w:eastAsia="仿宋" w:cs="仿宋"/>
          <w:sz w:val="28"/>
          <w:szCs w:val="28"/>
          <w:lang w:eastAsia="zh-CN"/>
        </w:rPr>
        <w:t>。</w:t>
      </w:r>
    </w:p>
    <w:p>
      <w:pPr>
        <w:spacing w:line="460" w:lineRule="exact"/>
        <w:ind w:firstLine="420" w:firstLineChars="150"/>
        <w:rPr>
          <w:rFonts w:hint="eastAsia" w:ascii="仿宋" w:hAnsi="仿宋" w:eastAsia="仿宋" w:cs="仿宋"/>
          <w:sz w:val="28"/>
          <w:szCs w:val="28"/>
          <w:lang w:eastAsia="zh-Hans"/>
        </w:rPr>
      </w:pPr>
      <w:r>
        <w:rPr>
          <w:rFonts w:hint="eastAsia" w:ascii="仿宋" w:hAnsi="仿宋" w:eastAsia="仿宋" w:cs="仿宋"/>
          <w:sz w:val="28"/>
          <w:szCs w:val="28"/>
          <w:lang w:eastAsia="zh-Hans"/>
        </w:rPr>
        <w:t>4、</w:t>
      </w:r>
      <w:r>
        <w:rPr>
          <w:rFonts w:hint="eastAsia" w:ascii="仿宋" w:hAnsi="仿宋" w:eastAsia="仿宋" w:cs="仿宋"/>
          <w:sz w:val="28"/>
          <w:szCs w:val="28"/>
          <w:lang w:val="en-US" w:eastAsia="zh-CN"/>
        </w:rPr>
        <w:t>供应商</w:t>
      </w:r>
      <w:r>
        <w:rPr>
          <w:rFonts w:hint="eastAsia" w:ascii="仿宋" w:hAnsi="仿宋" w:eastAsia="仿宋" w:cs="仿宋"/>
          <w:sz w:val="28"/>
          <w:szCs w:val="28"/>
          <w:lang w:eastAsia="zh-Hans"/>
        </w:rPr>
        <w:t>保证互联网医院线上数据安全，对线上服务的运营数据提供隐私保护，未得到甲方同意不得将数据用于互联网医院以外的商业用途。</w:t>
      </w:r>
    </w:p>
    <w:p>
      <w:pPr>
        <w:spacing w:line="460" w:lineRule="exact"/>
        <w:ind w:firstLine="420" w:firstLineChars="150"/>
        <w:rPr>
          <w:rFonts w:hint="eastAsia" w:ascii="仿宋" w:hAnsi="仿宋" w:eastAsia="仿宋" w:cs="仿宋"/>
          <w:sz w:val="28"/>
          <w:szCs w:val="28"/>
          <w:lang w:eastAsia="zh-Hans"/>
        </w:rPr>
      </w:pPr>
      <w:r>
        <w:rPr>
          <w:rFonts w:hint="eastAsia" w:ascii="仿宋" w:hAnsi="仿宋" w:eastAsia="仿宋" w:cs="仿宋"/>
          <w:sz w:val="28"/>
          <w:szCs w:val="28"/>
          <w:lang w:eastAsia="zh-Hans"/>
        </w:rPr>
        <w:t>5、</w:t>
      </w:r>
      <w:r>
        <w:rPr>
          <w:rFonts w:hint="eastAsia" w:ascii="仿宋" w:hAnsi="仿宋" w:eastAsia="仿宋" w:cs="仿宋"/>
          <w:sz w:val="28"/>
          <w:szCs w:val="28"/>
          <w:lang w:val="en-US" w:eastAsia="zh-CN"/>
        </w:rPr>
        <w:t>供应商</w:t>
      </w:r>
      <w:r>
        <w:rPr>
          <w:rFonts w:hint="eastAsia" w:ascii="仿宋" w:hAnsi="仿宋" w:eastAsia="仿宋" w:cs="仿宋"/>
          <w:sz w:val="28"/>
          <w:szCs w:val="28"/>
          <w:lang w:eastAsia="zh-Hans"/>
        </w:rPr>
        <w:t>投入运营人员，负责互联网医院</w:t>
      </w:r>
      <w:r>
        <w:rPr>
          <w:rFonts w:hint="eastAsia" w:ascii="仿宋" w:hAnsi="仿宋" w:eastAsia="仿宋" w:cs="仿宋"/>
          <w:sz w:val="28"/>
          <w:szCs w:val="28"/>
          <w:lang w:val="en-US" w:eastAsia="zh-CN"/>
        </w:rPr>
        <w:t>咨询业务</w:t>
      </w:r>
      <w:r>
        <w:rPr>
          <w:rFonts w:hint="eastAsia" w:ascii="仿宋" w:hAnsi="仿宋" w:eastAsia="仿宋" w:cs="仿宋"/>
          <w:sz w:val="28"/>
          <w:szCs w:val="28"/>
          <w:lang w:eastAsia="zh-Hans"/>
        </w:rPr>
        <w:t>日常运营。</w:t>
      </w:r>
    </w:p>
    <w:p>
      <w:pPr>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lang w:val="en-US" w:eastAsia="zh-CN"/>
        </w:rPr>
        <w:t>采购方</w:t>
      </w:r>
      <w:r>
        <w:rPr>
          <w:rFonts w:hint="eastAsia" w:ascii="仿宋" w:hAnsi="仿宋" w:eastAsia="仿宋" w:cs="仿宋"/>
          <w:sz w:val="28"/>
          <w:szCs w:val="28"/>
          <w:lang w:eastAsia="zh-Hans"/>
        </w:rPr>
        <w:t>如有业务需求，需增加互联网医院运营内容，双方将根据运营内容另行签署补充合作协议</w:t>
      </w:r>
      <w:r>
        <w:rPr>
          <w:rFonts w:hint="eastAsia" w:ascii="仿宋" w:hAnsi="仿宋" w:eastAsia="仿宋" w:cs="仿宋"/>
          <w:sz w:val="28"/>
          <w:szCs w:val="28"/>
          <w:lang w:eastAsia="zh-CN"/>
        </w:rPr>
        <w:t>。</w:t>
      </w:r>
    </w:p>
    <w:p>
      <w:pPr>
        <w:numPr>
          <w:ilvl w:val="0"/>
          <w:numId w:val="4"/>
        </w:numPr>
        <w:spacing w:line="460" w:lineRule="exact"/>
        <w:ind w:firstLine="420" w:firstLineChars="150"/>
        <w:rPr>
          <w:rFonts w:hint="eastAsia" w:ascii="仿宋" w:hAnsi="仿宋" w:eastAsia="仿宋" w:cs="仿宋"/>
          <w:sz w:val="28"/>
          <w:szCs w:val="28"/>
          <w:lang w:eastAsia="zh-CN"/>
        </w:rPr>
      </w:pPr>
      <w:r>
        <w:rPr>
          <w:rFonts w:hint="eastAsia" w:ascii="仿宋" w:hAnsi="仿宋" w:eastAsia="仿宋" w:cs="仿宋"/>
          <w:sz w:val="28"/>
          <w:szCs w:val="28"/>
          <w:lang w:val="en-US" w:eastAsia="zh-CN"/>
        </w:rPr>
        <w:t>供应商</w:t>
      </w:r>
      <w:r>
        <w:rPr>
          <w:rFonts w:hint="eastAsia" w:ascii="仿宋" w:hAnsi="仿宋" w:eastAsia="仿宋" w:cs="仿宋"/>
          <w:sz w:val="28"/>
          <w:szCs w:val="28"/>
          <w:lang w:eastAsia="zh-Hans"/>
        </w:rPr>
        <w:t>协助</w:t>
      </w:r>
      <w:r>
        <w:rPr>
          <w:rFonts w:hint="eastAsia" w:ascii="仿宋" w:hAnsi="仿宋" w:eastAsia="仿宋" w:cs="仿宋"/>
          <w:sz w:val="28"/>
          <w:szCs w:val="28"/>
          <w:lang w:val="en-US" w:eastAsia="zh-CN"/>
        </w:rPr>
        <w:t>采购方</w:t>
      </w:r>
      <w:r>
        <w:rPr>
          <w:rFonts w:hint="eastAsia" w:ascii="仿宋" w:hAnsi="仿宋" w:eastAsia="仿宋" w:cs="仿宋"/>
          <w:sz w:val="28"/>
          <w:szCs w:val="28"/>
          <w:lang w:eastAsia="zh-Hans"/>
        </w:rPr>
        <w:t>解决相关需求：及时对接医务人员提出的涉及到互联网医院</w:t>
      </w:r>
      <w:r>
        <w:rPr>
          <w:rFonts w:hint="eastAsia" w:ascii="仿宋" w:hAnsi="仿宋" w:eastAsia="仿宋" w:cs="仿宋"/>
          <w:sz w:val="28"/>
          <w:szCs w:val="28"/>
          <w:lang w:val="en-US" w:eastAsia="zh-CN"/>
        </w:rPr>
        <w:t>咨询业务</w:t>
      </w:r>
      <w:r>
        <w:rPr>
          <w:rFonts w:hint="eastAsia" w:ascii="仿宋" w:hAnsi="仿宋" w:eastAsia="仿宋" w:cs="仿宋"/>
          <w:sz w:val="28"/>
          <w:szCs w:val="28"/>
          <w:lang w:eastAsia="zh-Hans"/>
        </w:rPr>
        <w:t>的相关问题并进行相应解答或处理</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供应商提供运营推广相关服务：支持宣传软文的编写支持；支持宣传物料的设计；支持开展线上义诊活动等。</w:t>
      </w:r>
    </w:p>
    <w:p>
      <w:pPr>
        <w:rPr>
          <w:rFonts w:hint="eastAsia"/>
          <w:lang w:eastAsia="zh-CN"/>
        </w:rPr>
      </w:pPr>
      <w:r>
        <w:rPr>
          <w:rFonts w:hint="eastAsia" w:ascii="仿宋" w:hAnsi="仿宋" w:eastAsia="仿宋" w:cs="仿宋"/>
          <w:sz w:val="28"/>
          <w:szCs w:val="28"/>
          <w:lang w:val="en-US" w:eastAsia="zh-CN"/>
        </w:rPr>
        <w:br w:type="page"/>
      </w: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6            采购项目报价表：</w:t>
      </w:r>
    </w:p>
    <w:tbl>
      <w:tblPr>
        <w:tblStyle w:val="4"/>
        <w:tblW w:w="9060"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5"/>
        <w:gridCol w:w="1155"/>
        <w:gridCol w:w="2456"/>
        <w:gridCol w:w="844"/>
        <w:gridCol w:w="1575"/>
        <w:gridCol w:w="15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9" w:hRule="atLeast"/>
        </w:trPr>
        <w:tc>
          <w:tcPr>
            <w:tcW w:w="64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4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规格名称</w:t>
            </w:r>
          </w:p>
        </w:tc>
        <w:tc>
          <w:tcPr>
            <w:tcW w:w="8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157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仿宋" w:hAnsi="仿宋" w:eastAsia="仿宋" w:cs="仿宋"/>
                <w:sz w:val="28"/>
                <w:szCs w:val="28"/>
                <w:lang w:val="en-US" w:eastAsia="zh-CN"/>
              </w:rPr>
              <w:t>分配</w:t>
            </w:r>
          </w:p>
        </w:tc>
        <w:tc>
          <w:tcPr>
            <w:tcW w:w="15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仿宋" w:hAnsi="仿宋" w:eastAsia="仿宋" w:cs="仿宋"/>
                <w:sz w:val="28"/>
                <w:szCs w:val="28"/>
                <w:lang w:val="en-US" w:eastAsia="zh-CN"/>
              </w:rPr>
              <w:t>比例</w:t>
            </w:r>
          </w:p>
        </w:tc>
        <w:tc>
          <w:tcPr>
            <w:tcW w:w="87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645" w:type="dxa"/>
            <w:tcBorders>
              <w:tl2br w:val="nil"/>
              <w:tr2bl w:val="nil"/>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11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互联网医院咨询业务运营</w:t>
            </w:r>
            <w:r>
              <w:rPr>
                <w:rFonts w:hint="eastAsia" w:ascii="宋体" w:hAnsi="宋体" w:eastAsia="宋体" w:cs="宋体"/>
                <w:i w:val="0"/>
                <w:iCs w:val="0"/>
                <w:color w:val="auto"/>
                <w:sz w:val="20"/>
                <w:szCs w:val="20"/>
                <w:u w:val="none"/>
                <w:lang w:val="en-US" w:eastAsia="zh-CN"/>
              </w:rPr>
              <w:t>服务</w:t>
            </w:r>
          </w:p>
        </w:tc>
        <w:tc>
          <w:tcPr>
            <w:tcW w:w="2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15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default" w:ascii="宋体" w:hAnsi="宋体" w:eastAsia="宋体" w:cs="宋体"/>
                <w:i w:val="0"/>
                <w:iCs w:val="0"/>
                <w:color w:val="auto"/>
                <w:sz w:val="20"/>
                <w:szCs w:val="20"/>
                <w:u w:val="none"/>
                <w:lang w:val="en-US" w:eastAsia="zh-CN"/>
              </w:rPr>
              <w:t>采购方：供应商</w:t>
            </w:r>
          </w:p>
        </w:tc>
        <w:tc>
          <w:tcPr>
            <w:tcW w:w="1515"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l2br w:val="nil"/>
              <w:tr2bl w:val="nil"/>
            </w:tcBorders>
            <w:shd w:val="clear" w:color="auto" w:fill="auto"/>
            <w:vAlign w:val="center"/>
          </w:tcPr>
          <w:p>
            <w:pPr>
              <w:jc w:val="center"/>
              <w:rPr>
                <w:rFonts w:hint="eastAsia" w:ascii="宋体" w:hAnsi="宋体" w:eastAsia="宋体" w:cs="宋体"/>
                <w:i w:val="0"/>
                <w:iCs w:val="0"/>
                <w:color w:val="auto"/>
                <w:sz w:val="20"/>
                <w:szCs w:val="20"/>
                <w:u w:val="none"/>
              </w:rPr>
            </w:pPr>
          </w:p>
        </w:tc>
      </w:tr>
    </w:tbl>
    <w:p/>
    <w:p>
      <w:pPr>
        <w:numPr>
          <w:numId w:val="0"/>
        </w:numPr>
        <w:spacing w:line="460" w:lineRule="exact"/>
        <w:rPr>
          <w:rFonts w:hint="default" w:ascii="仿宋" w:hAnsi="仿宋" w:eastAsia="仿宋" w:cs="仿宋"/>
          <w:sz w:val="28"/>
          <w:szCs w:val="28"/>
          <w:lang w:val="en-US" w:eastAsia="zh-CN"/>
        </w:rPr>
      </w:pPr>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BD79F263"/>
    <w:multiLevelType w:val="singleLevel"/>
    <w:tmpl w:val="BD79F263"/>
    <w:lvl w:ilvl="0" w:tentative="0">
      <w:start w:val="6"/>
      <w:numFmt w:val="decimal"/>
      <w:suff w:val="nothing"/>
      <w:lvlText w:val="%1、"/>
      <w:lvlJc w:val="left"/>
    </w:lvl>
  </w:abstractNum>
  <w:abstractNum w:abstractNumId="2">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4EADB11E"/>
    <w:multiLevelType w:val="singleLevel"/>
    <w:tmpl w:val="4EADB11E"/>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157B3206"/>
    <w:rsid w:val="16B127BE"/>
    <w:rsid w:val="1DCC119C"/>
    <w:rsid w:val="39BD5240"/>
    <w:rsid w:val="3C746433"/>
    <w:rsid w:val="4C6978F7"/>
    <w:rsid w:val="523E3F13"/>
    <w:rsid w:val="63061639"/>
    <w:rsid w:val="63D24101"/>
    <w:rsid w:val="68E753F7"/>
    <w:rsid w:val="6A266869"/>
    <w:rsid w:val="6A307F9F"/>
    <w:rsid w:val="6BE64778"/>
    <w:rsid w:val="7BE9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AoiSola</cp:lastModifiedBy>
  <dcterms:modified xsi:type="dcterms:W3CDTF">2025-06-17T08:21:40Z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