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绍兴市上虞区中医医院两个院区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服务面积：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建筑面积约95161m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baseline"/>
          <w:lang w:val="en-US" w:eastAsia="zh-CN" w:bidi="ar"/>
        </w:rPr>
        <w:t>+49066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baseline"/>
          <w:lang w:val="en-US" w:eastAsia="zh-CN" w:bidi="ar"/>
        </w:rPr>
        <w:t>+35561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服务方案：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绍兴市上虞区中医医院梁湖新院区新建二期项目进行消防维保及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期二期消防评估，消防设施检测，高配房电力安全工器具检测，应急演练培训，安全检查项目等。以了解项目的故障响应时间、维修周期、维护保养周期、自主管理平台信息上传、配合上级检查及零配件价格；消防评估的标准内容，服务具体流程，价格；检测内容，流程，价格，应急演练培训内容、演练方案、师资，价格，安全检查服务内容、周期、价格等；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消防配件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报价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：</w:t>
      </w:r>
    </w:p>
    <w:p>
      <w:pPr>
        <w:pStyle w:val="5"/>
        <w:rPr>
          <w:rFonts w:hint="eastAsia"/>
          <w:lang w:eastAsia="zh-CN"/>
        </w:rPr>
      </w:pPr>
    </w:p>
    <w:tbl>
      <w:tblPr>
        <w:tblStyle w:val="8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10"/>
        <w:gridCol w:w="2528"/>
        <w:gridCol w:w="1225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837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"/>
              <w:gridCol w:w="2619"/>
              <w:gridCol w:w="2520"/>
              <w:gridCol w:w="1230"/>
              <w:gridCol w:w="462"/>
              <w:gridCol w:w="873"/>
              <w:gridCol w:w="1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一、火灾报警系统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点型光电感烟火灾探测器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JTY-GM-LD3000EN/C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点型感温火灾探测器（A2S）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JTW-ZDM-LD3300EN/C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编码通用底座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LD10EN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手动火灾报警按钮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J-SA P-M-LD2003EN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消火栓按钮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LD2004EN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手报底座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LD20-EN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输入模块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LD4400ED-1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输入/输出模块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LD6800ED-1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输出模块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LD6804ED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总线短路保护器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LD3600ET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模块底座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LD60（ED)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火灾声光警报器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LD1001EN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声光警报器底座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LD11EN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火灾显示盘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LD128EN（D）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330.00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消防吸顶音箱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YXX3-01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消防电话分机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HY5716B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总线设备编址器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LD128EN-101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火灾报警控制器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LD128E2-T-3584C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23000.00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联动控制盘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LD9203EN-32T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区域控制盘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YJG4590 总线 2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YJG4650A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YJG4351A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2400.00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消防电话总机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HY5711B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联动电源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LD5804EN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电池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12V38Ah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通讯转换卡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LD6908A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消防控制室图形显示装置（标配版）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LD6901(Linux版)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标准机柜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LD5900EL（B）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回路板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多线板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二、消防设备电源监控系统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消防设备电源监控器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LD-DJ108-192C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三相四线双电压单电流信号传感器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LD-DJ6233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610.00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三、电气火灾监控系统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电气火灾监控设备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LD-DQ108-256C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4600.00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组合式电气火灾监控探测器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LDT9007EN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剩余电流互感器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CTZ5-080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剩余电流互感器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HCT210X36-1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430.00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四、防火门监控系统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74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防火门监控器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LD-FM108-200C(2021)(含总线盘)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常闭模块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LD-FM6122（单门）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常闭模块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LD-FM6122（双门）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一体式电动闭门器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LD-FM6121（65KG）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sz w:val="24"/>
                <w:lang w:val="en-US" w:eastAsia="zh-CN"/>
              </w:rPr>
              <w:t>配件</w:t>
            </w:r>
            <w:r>
              <w:rPr>
                <w:rFonts w:hint="eastAsia" w:hAnsi="宋体" w:cs="宋体"/>
                <w:color w:val="auto"/>
                <w:sz w:val="24"/>
              </w:rPr>
              <w:t>总价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大写：　　　　                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（小写：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报价应包含项目所需全部服务，不得缺漏，是履行合同的最终价格（含服务、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运输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、税金、保修等一切税金和费用）。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3DA0351"/>
    <w:rsid w:val="17085DF7"/>
    <w:rsid w:val="1B5D043C"/>
    <w:rsid w:val="37AD0ADA"/>
    <w:rsid w:val="45D73696"/>
    <w:rsid w:val="4F175873"/>
    <w:rsid w:val="59A33053"/>
    <w:rsid w:val="5A6A70E1"/>
    <w:rsid w:val="5E16517A"/>
    <w:rsid w:val="5F8E527E"/>
    <w:rsid w:val="5FAF3E1C"/>
    <w:rsid w:val="63C16F88"/>
    <w:rsid w:val="63D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 w:val="21"/>
    </w:rPr>
  </w:style>
  <w:style w:type="paragraph" w:customStyle="1" w:styleId="3">
    <w:name w:val="BodyTextIndent"/>
    <w:basedOn w:val="1"/>
    <w:next w:val="2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2025-05-29T07:39:05Z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